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9E" w:rsidRPr="0022717A" w:rsidRDefault="00B1799E" w:rsidP="00B1799E">
      <w:pPr>
        <w:autoSpaceDE w:val="0"/>
        <w:autoSpaceDN w:val="0"/>
        <w:adjustRightInd w:val="0"/>
        <w:spacing w:line="360" w:lineRule="auto"/>
        <w:jc w:val="both"/>
        <w:rPr>
          <w:b/>
          <w:color w:val="FF6600"/>
        </w:rPr>
      </w:pPr>
      <w:r w:rsidRPr="0022717A">
        <w:rPr>
          <w:b/>
          <w:color w:val="FF6600"/>
        </w:rPr>
        <w:t xml:space="preserve">IL POLIAMBULATORIO POLIS OFFRE I SEGUENTI SERVIZI SANITARI DI ALTA QUALITÀ E A COSTI CALMIERATI PER </w:t>
      </w:r>
      <w:r>
        <w:rPr>
          <w:b/>
          <w:color w:val="FF6600"/>
        </w:rPr>
        <w:t>I SOCI, I LAVORATORI, I COLLABORATORI E LORO FAMILIARI</w:t>
      </w:r>
    </w:p>
    <w:p w:rsidR="00B1799E" w:rsidRDefault="00B1799E" w:rsidP="00B1799E">
      <w:pPr>
        <w:autoSpaceDE w:val="0"/>
        <w:autoSpaceDN w:val="0"/>
        <w:adjustRightInd w:val="0"/>
        <w:jc w:val="both"/>
        <w:rPr>
          <w:b/>
          <w:bCs/>
        </w:rPr>
      </w:pPr>
    </w:p>
    <w:p w:rsidR="00B1799E" w:rsidRDefault="00B1799E" w:rsidP="00B1799E">
      <w:pPr>
        <w:autoSpaceDE w:val="0"/>
        <w:autoSpaceDN w:val="0"/>
        <w:adjustRightInd w:val="0"/>
        <w:jc w:val="both"/>
        <w:rPr>
          <w:b/>
          <w:color w:val="FF6600"/>
        </w:rPr>
      </w:pPr>
    </w:p>
    <w:p w:rsidR="00B1799E" w:rsidRDefault="00B1799E" w:rsidP="00B1799E">
      <w:pPr>
        <w:autoSpaceDE w:val="0"/>
        <w:autoSpaceDN w:val="0"/>
        <w:adjustRightInd w:val="0"/>
        <w:ind w:left="2835" w:firstLine="708"/>
        <w:rPr>
          <w:b/>
          <w:color w:val="FF6600"/>
          <w:sz w:val="28"/>
          <w:szCs w:val="28"/>
        </w:rPr>
      </w:pPr>
    </w:p>
    <w:p w:rsidR="00B1799E" w:rsidRPr="00A32DF2" w:rsidRDefault="00B1799E" w:rsidP="00B1799E">
      <w:pPr>
        <w:autoSpaceDE w:val="0"/>
        <w:autoSpaceDN w:val="0"/>
        <w:adjustRightInd w:val="0"/>
        <w:ind w:left="720"/>
        <w:jc w:val="both"/>
        <w:rPr>
          <w:b/>
          <w:color w:val="000000"/>
          <w:sz w:val="22"/>
          <w:szCs w:val="22"/>
        </w:rPr>
      </w:pPr>
      <w:r w:rsidRPr="00A32DF2">
        <w:rPr>
          <w:b/>
          <w:color w:val="000000"/>
          <w:sz w:val="22"/>
          <w:szCs w:val="22"/>
        </w:rPr>
        <w:t>TIPOLOGIE DEI SERVIZI SANITARI DISPONIBILI PRESSO IL POLIAMBULATORIO</w:t>
      </w:r>
    </w:p>
    <w:p w:rsidR="00B1799E" w:rsidRPr="00A32DF2" w:rsidRDefault="00B1799E" w:rsidP="00B1799E">
      <w:pPr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u w:val="single"/>
        </w:rPr>
      </w:pPr>
    </w:p>
    <w:p w:rsidR="00B1799E" w:rsidRDefault="00B1799E" w:rsidP="00B1799E">
      <w:pPr>
        <w:jc w:val="both"/>
        <w:rPr>
          <w:rFonts w:ascii="Calibri" w:eastAsia="Calibri" w:hAnsi="Calibri" w:cs="Calibri"/>
          <w:color w:val="000000"/>
        </w:rPr>
      </w:pPr>
    </w:p>
    <w:p w:rsidR="00B1799E" w:rsidRPr="00A676E5" w:rsidRDefault="00B1799E" w:rsidP="00B1799E">
      <w:pPr>
        <w:suppressAutoHyphens/>
        <w:spacing w:line="100" w:lineRule="atLeast"/>
        <w:ind w:left="360" w:firstLine="348"/>
        <w:jc w:val="both"/>
        <w:rPr>
          <w:color w:val="000000"/>
          <w:u w:val="single"/>
          <w:lang w:eastAsia="ar-SA"/>
        </w:rPr>
      </w:pPr>
      <w:r w:rsidRPr="00A676E5">
        <w:rPr>
          <w:b/>
          <w:color w:val="000000"/>
          <w:u w:val="single"/>
          <w:lang w:eastAsia="ar-SA"/>
        </w:rPr>
        <w:t>Servizio odontoiatrico</w:t>
      </w:r>
    </w:p>
    <w:p w:rsidR="00B1799E" w:rsidRPr="00A676E5" w:rsidRDefault="00B1799E" w:rsidP="00B1799E">
      <w:pPr>
        <w:suppressAutoHyphens/>
        <w:spacing w:line="100" w:lineRule="atLeast"/>
        <w:ind w:left="360" w:firstLine="348"/>
        <w:jc w:val="both"/>
        <w:rPr>
          <w:color w:val="000000"/>
          <w:u w:val="single"/>
          <w:lang w:eastAsia="ar-SA"/>
        </w:rPr>
      </w:pPr>
    </w:p>
    <w:p w:rsidR="00B1799E" w:rsidRPr="00A676E5" w:rsidRDefault="00B1799E" w:rsidP="00B1799E">
      <w:pPr>
        <w:numPr>
          <w:ilvl w:val="0"/>
          <w:numId w:val="2"/>
        </w:numPr>
        <w:suppressAutoHyphens/>
        <w:spacing w:line="100" w:lineRule="atLeast"/>
        <w:jc w:val="both"/>
        <w:rPr>
          <w:color w:val="000000"/>
          <w:lang w:eastAsia="ar-SA"/>
        </w:rPr>
      </w:pPr>
      <w:r w:rsidRPr="00A676E5">
        <w:rPr>
          <w:color w:val="000000"/>
          <w:lang w:eastAsia="ar-SA"/>
        </w:rPr>
        <w:t>Prima visita diagnostica e preventivo terapeutico gratuito</w:t>
      </w:r>
    </w:p>
    <w:p w:rsidR="00B1799E" w:rsidRPr="00A676E5" w:rsidRDefault="00B1799E" w:rsidP="00B1799E">
      <w:pPr>
        <w:suppressAutoHyphens/>
        <w:spacing w:line="100" w:lineRule="atLeast"/>
        <w:ind w:left="708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numPr>
          <w:ilvl w:val="0"/>
          <w:numId w:val="2"/>
        </w:numPr>
        <w:suppressAutoHyphens/>
        <w:spacing w:line="100" w:lineRule="atLeast"/>
        <w:jc w:val="both"/>
        <w:rPr>
          <w:lang w:eastAsia="ar-SA"/>
        </w:rPr>
      </w:pPr>
      <w:r w:rsidRPr="00A676E5">
        <w:rPr>
          <w:lang w:eastAsia="ar-SA"/>
        </w:rPr>
        <w:t>Visita di richiamo gratuita</w:t>
      </w:r>
    </w:p>
    <w:p w:rsidR="00B1799E" w:rsidRPr="00A676E5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Pr="00A676E5" w:rsidRDefault="00B1799E" w:rsidP="00B1799E">
      <w:pPr>
        <w:numPr>
          <w:ilvl w:val="0"/>
          <w:numId w:val="2"/>
        </w:numPr>
        <w:suppressAutoHyphens/>
        <w:spacing w:line="100" w:lineRule="atLeast"/>
        <w:jc w:val="both"/>
        <w:rPr>
          <w:lang w:eastAsia="ar-SA"/>
        </w:rPr>
      </w:pPr>
      <w:r w:rsidRPr="00A676E5">
        <w:rPr>
          <w:lang w:eastAsia="ar-SA"/>
        </w:rPr>
        <w:t>Linea di favore per esami radiografici presso un centro diagnostico nelle vicinanze del poliambulatorio</w:t>
      </w:r>
    </w:p>
    <w:p w:rsidR="00B1799E" w:rsidRPr="00A676E5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Pr="00A676E5" w:rsidRDefault="00B1799E" w:rsidP="00B1799E">
      <w:pPr>
        <w:numPr>
          <w:ilvl w:val="0"/>
          <w:numId w:val="2"/>
        </w:numPr>
        <w:suppressAutoHyphens/>
        <w:spacing w:line="100" w:lineRule="atLeast"/>
        <w:jc w:val="both"/>
        <w:rPr>
          <w:color w:val="000000"/>
          <w:lang w:eastAsia="ar-SA"/>
        </w:rPr>
      </w:pPr>
      <w:r w:rsidRPr="00A676E5">
        <w:rPr>
          <w:color w:val="000000"/>
          <w:lang w:eastAsia="ar-SA"/>
        </w:rPr>
        <w:t>Tutta la gamma dei servizi offerti:</w:t>
      </w:r>
    </w:p>
    <w:p w:rsidR="00B1799E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igiene</w:t>
      </w:r>
      <w:proofErr w:type="gramEnd"/>
      <w:r w:rsidRPr="00A676E5">
        <w:rPr>
          <w:color w:val="000000"/>
          <w:lang w:eastAsia="ar-SA"/>
        </w:rPr>
        <w:t xml:space="preserve"> e profilassi: pulizia professionale dei denti, insegnamento delle tecniche di cura domiciliare;</w:t>
      </w:r>
    </w:p>
    <w:p w:rsidR="00B1799E" w:rsidRPr="00A676E5" w:rsidRDefault="00B1799E" w:rsidP="00B1799E">
      <w:pPr>
        <w:suppressAutoHyphens/>
        <w:spacing w:line="100" w:lineRule="atLeast"/>
        <w:ind w:left="1440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terapia</w:t>
      </w:r>
      <w:proofErr w:type="gramEnd"/>
      <w:r w:rsidRPr="00A676E5">
        <w:rPr>
          <w:color w:val="000000"/>
          <w:lang w:eastAsia="ar-SA"/>
        </w:rPr>
        <w:t xml:space="preserve"> conservativa: recupero </w:t>
      </w:r>
      <w:proofErr w:type="spellStart"/>
      <w:r w:rsidRPr="00A676E5">
        <w:rPr>
          <w:color w:val="000000"/>
          <w:lang w:eastAsia="ar-SA"/>
        </w:rPr>
        <w:t>morfofunzionale</w:t>
      </w:r>
      <w:proofErr w:type="spellEnd"/>
      <w:r w:rsidRPr="00A676E5">
        <w:rPr>
          <w:color w:val="000000"/>
          <w:lang w:eastAsia="ar-SA"/>
        </w:rPr>
        <w:t xml:space="preserve"> ed estetico degli elementi dentari compromessi;</w:t>
      </w:r>
    </w:p>
    <w:p w:rsidR="00B1799E" w:rsidRPr="00A676E5" w:rsidRDefault="00B1799E" w:rsidP="00B1799E">
      <w:pPr>
        <w:numPr>
          <w:ilvl w:val="1"/>
          <w:numId w:val="1"/>
        </w:numPr>
        <w:tabs>
          <w:tab w:val="left" w:pos="5760"/>
        </w:tabs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terapia</w:t>
      </w:r>
      <w:proofErr w:type="gramEnd"/>
      <w:r w:rsidRPr="00A676E5">
        <w:rPr>
          <w:color w:val="000000"/>
          <w:lang w:eastAsia="ar-SA"/>
        </w:rPr>
        <w:t xml:space="preserve"> endodontica:  devitalizzazione del dente con ricostruzione coronale;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pedodonzia</w:t>
      </w:r>
      <w:proofErr w:type="gramEnd"/>
      <w:r w:rsidRPr="00A676E5">
        <w:rPr>
          <w:color w:val="000000"/>
          <w:lang w:eastAsia="ar-SA"/>
        </w:rPr>
        <w:t>: terapia conservativa dei denti nell’età evolutiva;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protesi</w:t>
      </w:r>
      <w:proofErr w:type="gramEnd"/>
      <w:r w:rsidRPr="00A676E5">
        <w:rPr>
          <w:color w:val="000000"/>
          <w:lang w:eastAsia="ar-SA"/>
        </w:rPr>
        <w:t>: riabilitazione dell’apparato masticatorio con ausilio di protesi fissa o mobile;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ortodonzia</w:t>
      </w:r>
      <w:proofErr w:type="gramEnd"/>
      <w:r w:rsidRPr="00A676E5">
        <w:rPr>
          <w:color w:val="000000"/>
          <w:lang w:eastAsia="ar-SA"/>
        </w:rPr>
        <w:t>: branca specialistica che si occupa della prevenzione delle anomalie dentarie e scheletriche dell’apparato masticatorio  con recupero funzionale ed estetico sia nel bambino e nell’adulto;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chirurgia</w:t>
      </w:r>
      <w:proofErr w:type="gramEnd"/>
      <w:r w:rsidRPr="00A676E5">
        <w:rPr>
          <w:color w:val="000000"/>
          <w:lang w:eastAsia="ar-SA"/>
        </w:rPr>
        <w:t xml:space="preserve"> orale: interventi di piccola chirurgia orale in anestesia locale (od ove indicato in sedazione);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implantologia</w:t>
      </w:r>
      <w:proofErr w:type="gramEnd"/>
      <w:r w:rsidRPr="00A676E5">
        <w:rPr>
          <w:color w:val="000000"/>
          <w:lang w:eastAsia="ar-SA"/>
        </w:rPr>
        <w:t>: permette riabilitazioni protesiche morfologiche fisse in pazienti parzialmente e totalmente edentuli (privi di denti);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estetica</w:t>
      </w:r>
      <w:proofErr w:type="gramEnd"/>
      <w:r w:rsidRPr="00A676E5">
        <w:rPr>
          <w:color w:val="000000"/>
          <w:lang w:eastAsia="ar-SA"/>
        </w:rPr>
        <w:t>: sbiancamento dentale in studio o insegnamento della tecnica per lo sbiancamento dentale domiciliare.</w:t>
      </w:r>
    </w:p>
    <w:p w:rsidR="00B1799E" w:rsidRDefault="00B1799E" w:rsidP="00B1799E">
      <w:pPr>
        <w:suppressAutoHyphens/>
        <w:spacing w:line="100" w:lineRule="atLeast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bCs/>
          <w:u w:val="single"/>
          <w:lang w:eastAsia="ar-SA"/>
        </w:rPr>
      </w:pPr>
      <w:r w:rsidRPr="00A676E5">
        <w:rPr>
          <w:b/>
          <w:bCs/>
          <w:u w:val="single"/>
          <w:lang w:eastAsia="ar-SA"/>
        </w:rPr>
        <w:t>Servizio di Psicologia e Psicoterapia</w:t>
      </w: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bCs/>
          <w:u w:val="single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left="708" w:firstLine="360"/>
        <w:jc w:val="both"/>
        <w:rPr>
          <w:lang w:eastAsia="ar-SA"/>
        </w:rPr>
      </w:pPr>
      <w:r w:rsidRPr="00A676E5">
        <w:rPr>
          <w:lang w:eastAsia="ar-SA"/>
        </w:rPr>
        <w:t>-  Colloquio conoscitivo e diagnostico gratuito</w:t>
      </w:r>
    </w:p>
    <w:p w:rsidR="00B1799E" w:rsidRPr="00A676E5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left="1068" w:firstLine="12"/>
        <w:jc w:val="both"/>
        <w:rPr>
          <w:bCs/>
          <w:lang w:eastAsia="ar-SA"/>
        </w:rPr>
      </w:pPr>
      <w:r w:rsidRPr="00A676E5">
        <w:rPr>
          <w:bCs/>
          <w:lang w:eastAsia="ar-SA"/>
        </w:rPr>
        <w:t>Tipologie di servizi offerti: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bCs/>
          <w:lang w:eastAsia="ar-SA"/>
        </w:rPr>
      </w:pPr>
      <w:proofErr w:type="gramStart"/>
      <w:r w:rsidRPr="00A676E5">
        <w:rPr>
          <w:bCs/>
          <w:lang w:eastAsia="ar-SA"/>
        </w:rPr>
        <w:t>psicoterapia</w:t>
      </w:r>
      <w:proofErr w:type="gramEnd"/>
      <w:r w:rsidRPr="00A676E5">
        <w:rPr>
          <w:bCs/>
          <w:lang w:eastAsia="ar-SA"/>
        </w:rPr>
        <w:t xml:space="preserve"> individuale 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bCs/>
          <w:lang w:eastAsia="ar-SA"/>
        </w:rPr>
        <w:t>psicoterapia</w:t>
      </w:r>
      <w:proofErr w:type="gramEnd"/>
      <w:r w:rsidRPr="00A676E5">
        <w:rPr>
          <w:bCs/>
          <w:lang w:eastAsia="ar-SA"/>
        </w:rPr>
        <w:t xml:space="preserve"> di coppia e familiare</w:t>
      </w:r>
      <w:r w:rsidRPr="00A676E5">
        <w:rPr>
          <w:lang w:eastAsia="ar-SA"/>
        </w:rPr>
        <w:t>;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bCs/>
          <w:lang w:eastAsia="ar-SA"/>
        </w:rPr>
      </w:pPr>
      <w:proofErr w:type="gramStart"/>
      <w:r w:rsidRPr="00A676E5">
        <w:rPr>
          <w:lang w:eastAsia="ar-SA"/>
        </w:rPr>
        <w:t>psicologia</w:t>
      </w:r>
      <w:proofErr w:type="gramEnd"/>
      <w:r w:rsidRPr="00A676E5">
        <w:rPr>
          <w:lang w:eastAsia="ar-SA"/>
        </w:rPr>
        <w:t xml:space="preserve"> dell’età evolutiva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bCs/>
          <w:lang w:eastAsia="ar-SA"/>
        </w:rPr>
        <w:t>consulenze</w:t>
      </w:r>
      <w:proofErr w:type="gramEnd"/>
      <w:r w:rsidRPr="00A676E5">
        <w:rPr>
          <w:bCs/>
          <w:lang w:eastAsia="ar-SA"/>
        </w:rPr>
        <w:t xml:space="preserve"> di parte</w:t>
      </w:r>
      <w:r w:rsidRPr="00A676E5">
        <w:rPr>
          <w:lang w:eastAsia="ar-SA"/>
        </w:rPr>
        <w:t xml:space="preserve"> </w:t>
      </w:r>
      <w:r w:rsidRPr="00A676E5">
        <w:rPr>
          <w:bCs/>
          <w:lang w:eastAsia="ar-SA"/>
        </w:rPr>
        <w:t>in ambito giuridico</w:t>
      </w:r>
      <w:r w:rsidRPr="00A676E5">
        <w:rPr>
          <w:lang w:eastAsia="ar-SA"/>
        </w:rPr>
        <w:t>.</w:t>
      </w:r>
    </w:p>
    <w:p w:rsidR="00B1799E" w:rsidRPr="00A676E5" w:rsidRDefault="00B1799E" w:rsidP="00B1799E">
      <w:pPr>
        <w:suppressAutoHyphens/>
        <w:spacing w:line="100" w:lineRule="atLeast"/>
        <w:jc w:val="both"/>
        <w:rPr>
          <w:lang w:eastAsia="ar-SA"/>
        </w:rPr>
      </w:pPr>
    </w:p>
    <w:p w:rsidR="00B1799E" w:rsidRDefault="00B1799E" w:rsidP="00B1799E">
      <w:pPr>
        <w:suppressAutoHyphens/>
        <w:spacing w:line="100" w:lineRule="atLeast"/>
        <w:ind w:firstLine="708"/>
        <w:jc w:val="both"/>
        <w:rPr>
          <w:u w:val="single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color w:val="000000"/>
          <w:lang w:eastAsia="ar-SA"/>
        </w:rPr>
      </w:pPr>
      <w:r w:rsidRPr="00A676E5">
        <w:rPr>
          <w:b/>
          <w:color w:val="000000"/>
          <w:u w:val="single"/>
          <w:lang w:eastAsia="ar-SA"/>
        </w:rPr>
        <w:lastRenderedPageBreak/>
        <w:t>Servizio di Logopedia</w:t>
      </w:r>
    </w:p>
    <w:p w:rsidR="00B1799E" w:rsidRPr="00A676E5" w:rsidRDefault="00B1799E" w:rsidP="00B1799E">
      <w:pPr>
        <w:suppressAutoHyphens/>
        <w:spacing w:line="100" w:lineRule="atLeast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prevenzione</w:t>
      </w:r>
      <w:proofErr w:type="gramEnd"/>
      <w:r w:rsidRPr="00A676E5">
        <w:rPr>
          <w:color w:val="000000"/>
          <w:lang w:eastAsia="ar-SA"/>
        </w:rPr>
        <w:t>, valutazione e trattamento riabilitativo delle patologie della voce, del linguaggio orale e scritto in età evolutiva, adulta e geriatrica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problemi</w:t>
      </w:r>
      <w:proofErr w:type="gramEnd"/>
      <w:r w:rsidRPr="00A676E5">
        <w:rPr>
          <w:color w:val="000000"/>
          <w:lang w:eastAsia="ar-SA"/>
        </w:rPr>
        <w:t xml:space="preserve"> di sviluppo del linguaggio del bambino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trattamento</w:t>
      </w:r>
      <w:proofErr w:type="gramEnd"/>
      <w:r w:rsidRPr="00A676E5">
        <w:rPr>
          <w:color w:val="000000"/>
          <w:lang w:eastAsia="ar-SA"/>
        </w:rPr>
        <w:t xml:space="preserve"> delle patologie degenerative (demenza senile, Alzheimer)</w:t>
      </w:r>
    </w:p>
    <w:p w:rsidR="00B1799E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color w:val="000000"/>
          <w:lang w:eastAsia="ar-SA"/>
        </w:rPr>
        <w:t>patologie</w:t>
      </w:r>
      <w:proofErr w:type="gramEnd"/>
      <w:r w:rsidRPr="00A676E5">
        <w:rPr>
          <w:color w:val="000000"/>
          <w:lang w:eastAsia="ar-SA"/>
        </w:rPr>
        <w:t xml:space="preserve"> della deglutizione</w:t>
      </w: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u w:val="single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lang w:eastAsia="ar-SA"/>
        </w:rPr>
      </w:pPr>
      <w:r w:rsidRPr="00A676E5">
        <w:rPr>
          <w:b/>
          <w:u w:val="single"/>
          <w:lang w:eastAsia="ar-SA"/>
        </w:rPr>
        <w:t>Servizio di Ginecologia</w:t>
      </w: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lang w:eastAsia="ar-SA"/>
        </w:rPr>
      </w:pP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visita</w:t>
      </w:r>
      <w:proofErr w:type="gramEnd"/>
      <w:r w:rsidRPr="00A676E5">
        <w:rPr>
          <w:lang w:eastAsia="ar-SA"/>
        </w:rPr>
        <w:t xml:space="preserve"> ginecologica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spellStart"/>
      <w:proofErr w:type="gramStart"/>
      <w:r w:rsidRPr="00A676E5">
        <w:rPr>
          <w:lang w:eastAsia="ar-SA"/>
        </w:rPr>
        <w:t>pap</w:t>
      </w:r>
      <w:proofErr w:type="spellEnd"/>
      <w:proofErr w:type="gramEnd"/>
      <w:r w:rsidRPr="00A676E5">
        <w:rPr>
          <w:lang w:eastAsia="ar-SA"/>
        </w:rPr>
        <w:t xml:space="preserve">- test 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ecografie</w:t>
      </w:r>
      <w:proofErr w:type="gramEnd"/>
    </w:p>
    <w:p w:rsidR="00B1799E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accompagnamento</w:t>
      </w:r>
      <w:proofErr w:type="gramEnd"/>
      <w:r w:rsidRPr="00A676E5">
        <w:rPr>
          <w:lang w:eastAsia="ar-SA"/>
        </w:rPr>
        <w:t xml:space="preserve"> della donna in gravidanza</w:t>
      </w:r>
    </w:p>
    <w:p w:rsidR="00B1799E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Default="00B1799E" w:rsidP="00B1799E">
      <w:pPr>
        <w:suppressAutoHyphens/>
        <w:spacing w:line="100" w:lineRule="atLeast"/>
        <w:ind w:firstLine="708"/>
        <w:jc w:val="both"/>
        <w:rPr>
          <w:b/>
          <w:u w:val="single"/>
          <w:lang w:eastAsia="ar-SA"/>
        </w:rPr>
      </w:pPr>
    </w:p>
    <w:p w:rsidR="00B1799E" w:rsidRDefault="00B1799E" w:rsidP="00B1799E">
      <w:pPr>
        <w:suppressAutoHyphens/>
        <w:spacing w:line="100" w:lineRule="atLeast"/>
        <w:ind w:firstLine="708"/>
        <w:jc w:val="both"/>
        <w:rPr>
          <w:b/>
          <w:u w:val="single"/>
          <w:lang w:eastAsia="ar-SA"/>
        </w:rPr>
      </w:pPr>
    </w:p>
    <w:p w:rsidR="00B1799E" w:rsidRDefault="00B1799E" w:rsidP="00B1799E">
      <w:pPr>
        <w:suppressAutoHyphens/>
        <w:spacing w:line="100" w:lineRule="atLeast"/>
        <w:ind w:firstLine="708"/>
        <w:jc w:val="both"/>
        <w:rPr>
          <w:b/>
          <w:u w:val="single"/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color w:val="000000"/>
          <w:lang w:eastAsia="ar-SA"/>
        </w:rPr>
      </w:pPr>
      <w:r w:rsidRPr="00A676E5">
        <w:rPr>
          <w:b/>
          <w:color w:val="000000"/>
          <w:u w:val="single"/>
          <w:lang w:eastAsia="ar-SA"/>
        </w:rPr>
        <w:t xml:space="preserve">Servizio di </w:t>
      </w:r>
      <w:proofErr w:type="spellStart"/>
      <w:r w:rsidRPr="00A676E5">
        <w:rPr>
          <w:b/>
          <w:color w:val="000000"/>
          <w:u w:val="single"/>
          <w:lang w:eastAsia="ar-SA"/>
        </w:rPr>
        <w:t>Dietistica</w:t>
      </w:r>
      <w:proofErr w:type="spellEnd"/>
    </w:p>
    <w:p w:rsidR="00B1799E" w:rsidRPr="00A676E5" w:rsidRDefault="00B1799E" w:rsidP="00B1799E">
      <w:pPr>
        <w:suppressAutoHyphens/>
        <w:spacing w:line="100" w:lineRule="atLeast"/>
        <w:jc w:val="both"/>
        <w:rPr>
          <w:color w:val="000000"/>
          <w:lang w:eastAsia="ar-SA"/>
        </w:rPr>
      </w:pP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trattamento</w:t>
      </w:r>
      <w:proofErr w:type="gramEnd"/>
      <w:r w:rsidRPr="00A676E5">
        <w:rPr>
          <w:lang w:eastAsia="ar-SA"/>
        </w:rPr>
        <w:t xml:space="preserve"> die disturbi alimentari sovrappeso, obesità, 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ipercolesterolemia</w:t>
      </w:r>
      <w:proofErr w:type="gramEnd"/>
      <w:r w:rsidRPr="00A676E5">
        <w:rPr>
          <w:lang w:eastAsia="ar-SA"/>
        </w:rPr>
        <w:t xml:space="preserve">, </w:t>
      </w:r>
      <w:proofErr w:type="spellStart"/>
      <w:r w:rsidRPr="00A676E5">
        <w:rPr>
          <w:lang w:eastAsia="ar-SA"/>
        </w:rPr>
        <w:t>ipertrigliceridemia</w:t>
      </w:r>
      <w:proofErr w:type="spellEnd"/>
      <w:r w:rsidRPr="00A676E5">
        <w:rPr>
          <w:lang w:eastAsia="ar-SA"/>
        </w:rPr>
        <w:t>, diabete mellito di tipo 2</w:t>
      </w:r>
      <w:r w:rsidRPr="00A676E5">
        <w:rPr>
          <w:b/>
          <w:lang w:eastAsia="ar-SA"/>
        </w:rPr>
        <w:t xml:space="preserve"> 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lang w:eastAsia="ar-SA"/>
        </w:rPr>
      </w:pPr>
      <w:proofErr w:type="gramStart"/>
      <w:r w:rsidRPr="00A676E5">
        <w:rPr>
          <w:lang w:eastAsia="ar-SA"/>
        </w:rPr>
        <w:t>problematiche</w:t>
      </w:r>
      <w:proofErr w:type="gramEnd"/>
      <w:r w:rsidRPr="00A676E5">
        <w:rPr>
          <w:lang w:eastAsia="ar-SA"/>
        </w:rPr>
        <w:t xml:space="preserve"> dell'alimentazione in condizioni fisiologiche quali gravidanza o allattamento,</w:t>
      </w:r>
    </w:p>
    <w:p w:rsidR="00B1799E" w:rsidRPr="00053C18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color w:val="000000"/>
          <w:lang w:eastAsia="ar-SA"/>
        </w:rPr>
      </w:pPr>
      <w:proofErr w:type="gramStart"/>
      <w:r w:rsidRPr="00A676E5">
        <w:rPr>
          <w:lang w:eastAsia="ar-SA"/>
        </w:rPr>
        <w:t>analisi</w:t>
      </w:r>
      <w:proofErr w:type="gramEnd"/>
      <w:r w:rsidRPr="00A676E5">
        <w:rPr>
          <w:lang w:eastAsia="ar-SA"/>
        </w:rPr>
        <w:t xml:space="preserve"> delle abitudini alimentari, verificare il livello di rischio individuale, motivazione a una dieta equilibrata, indicazioni personalizzate (in base a sesso, età e condizioni individuali) </w:t>
      </w:r>
    </w:p>
    <w:p w:rsidR="00B1799E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Default="00B1799E" w:rsidP="00B1799E">
      <w:pPr>
        <w:suppressAutoHyphens/>
        <w:spacing w:line="100" w:lineRule="atLeast"/>
        <w:ind w:left="720"/>
        <w:jc w:val="both"/>
        <w:rPr>
          <w:lang w:eastAsia="ar-SA"/>
        </w:rPr>
      </w:pPr>
    </w:p>
    <w:p w:rsidR="00B1799E" w:rsidRPr="00A676E5" w:rsidRDefault="00B1799E" w:rsidP="00B1799E">
      <w:pPr>
        <w:suppressAutoHyphens/>
        <w:spacing w:line="100" w:lineRule="atLeast"/>
        <w:ind w:firstLine="708"/>
        <w:jc w:val="both"/>
        <w:rPr>
          <w:rFonts w:eastAsia="Calibri"/>
          <w:b/>
          <w:color w:val="000000"/>
          <w:u w:val="single"/>
          <w:lang w:eastAsia="ar-SA"/>
        </w:rPr>
      </w:pPr>
      <w:r w:rsidRPr="00A676E5">
        <w:rPr>
          <w:rFonts w:eastAsia="Calibri"/>
          <w:b/>
          <w:color w:val="000000"/>
          <w:u w:val="single"/>
          <w:lang w:eastAsia="ar-SA"/>
        </w:rPr>
        <w:t>Servizio di Neurologia</w:t>
      </w:r>
      <w:r>
        <w:rPr>
          <w:rFonts w:eastAsia="Calibri"/>
          <w:b/>
          <w:color w:val="000000"/>
          <w:u w:val="single"/>
          <w:lang w:eastAsia="ar-SA"/>
        </w:rPr>
        <w:t xml:space="preserve"> </w:t>
      </w:r>
    </w:p>
    <w:p w:rsidR="00B1799E" w:rsidRPr="00A676E5" w:rsidRDefault="00B1799E" w:rsidP="00B1799E">
      <w:pPr>
        <w:suppressAutoHyphens/>
        <w:spacing w:line="100" w:lineRule="atLeast"/>
        <w:jc w:val="both"/>
        <w:rPr>
          <w:rFonts w:eastAsia="Calibri"/>
          <w:b/>
          <w:color w:val="000000"/>
          <w:u w:val="single"/>
          <w:lang w:eastAsia="ar-SA"/>
        </w:rPr>
      </w:pP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rFonts w:eastAsia="Calibri"/>
          <w:color w:val="000000"/>
          <w:lang w:eastAsia="ar-SA"/>
        </w:rPr>
      </w:pPr>
      <w:proofErr w:type="gramStart"/>
      <w:r w:rsidRPr="00A676E5">
        <w:rPr>
          <w:rFonts w:eastAsia="Calibri"/>
          <w:color w:val="000000"/>
          <w:lang w:eastAsia="ar-SA"/>
        </w:rPr>
        <w:t>approfondimento</w:t>
      </w:r>
      <w:proofErr w:type="gramEnd"/>
      <w:r w:rsidRPr="00A676E5">
        <w:rPr>
          <w:rFonts w:eastAsia="Calibri"/>
          <w:color w:val="000000"/>
          <w:lang w:eastAsia="ar-SA"/>
        </w:rPr>
        <w:t xml:space="preserve"> diagnostico della malattie del sistema nervoso centrale e periferico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rFonts w:eastAsia="Calibri"/>
          <w:color w:val="000000"/>
          <w:lang w:eastAsia="ar-SA"/>
        </w:rPr>
      </w:pPr>
      <w:proofErr w:type="gramStart"/>
      <w:r w:rsidRPr="00A676E5">
        <w:rPr>
          <w:rFonts w:eastAsia="Calibri"/>
          <w:color w:val="000000"/>
          <w:lang w:eastAsia="ar-SA"/>
        </w:rPr>
        <w:t>trattamento</w:t>
      </w:r>
      <w:proofErr w:type="gramEnd"/>
      <w:r w:rsidRPr="00A676E5">
        <w:rPr>
          <w:rFonts w:eastAsia="Calibri"/>
          <w:color w:val="000000"/>
          <w:lang w:eastAsia="ar-SA"/>
        </w:rPr>
        <w:t xml:space="preserve"> malattie vascolari, infettive, infiammatorie e neoplastiche</w:t>
      </w:r>
    </w:p>
    <w:p w:rsidR="00B1799E" w:rsidRPr="00A676E5" w:rsidRDefault="00B1799E" w:rsidP="00B1799E">
      <w:pPr>
        <w:numPr>
          <w:ilvl w:val="1"/>
          <w:numId w:val="1"/>
        </w:numPr>
        <w:suppressAutoHyphens/>
        <w:spacing w:line="100" w:lineRule="atLeast"/>
        <w:jc w:val="both"/>
        <w:rPr>
          <w:rFonts w:eastAsia="Calibri"/>
          <w:color w:val="000000"/>
          <w:lang w:eastAsia="ar-SA"/>
        </w:rPr>
      </w:pPr>
      <w:proofErr w:type="gramStart"/>
      <w:r w:rsidRPr="00A676E5">
        <w:rPr>
          <w:rFonts w:eastAsia="Calibri"/>
          <w:color w:val="000000"/>
          <w:lang w:eastAsia="ar-SA"/>
        </w:rPr>
        <w:t>diagnosi</w:t>
      </w:r>
      <w:proofErr w:type="gramEnd"/>
      <w:r w:rsidRPr="00A676E5">
        <w:rPr>
          <w:rFonts w:eastAsia="Calibri"/>
          <w:color w:val="000000"/>
          <w:lang w:eastAsia="ar-SA"/>
        </w:rPr>
        <w:t xml:space="preserve"> e trattamento malattie degenerative (sclerosi multipla, demenza, morbo di  Parkinson)</w:t>
      </w:r>
    </w:p>
    <w:p w:rsidR="00B1799E" w:rsidRDefault="00B1799E" w:rsidP="00B1799E">
      <w:pPr>
        <w:suppressAutoHyphens/>
        <w:spacing w:line="100" w:lineRule="atLeast"/>
        <w:ind w:left="708"/>
        <w:jc w:val="both"/>
        <w:rPr>
          <w:lang w:eastAsia="ar-SA"/>
        </w:rPr>
      </w:pPr>
    </w:p>
    <w:p w:rsidR="00B1799E" w:rsidRDefault="00B1799E" w:rsidP="00B1799E">
      <w:pPr>
        <w:suppressAutoHyphens/>
        <w:spacing w:line="100" w:lineRule="atLeast"/>
        <w:jc w:val="both"/>
        <w:rPr>
          <w:rFonts w:eastAsia="Calibri" w:cs="Calibri"/>
          <w:color w:val="000000"/>
          <w:lang w:eastAsia="ar-SA"/>
        </w:rPr>
      </w:pPr>
      <w:r w:rsidRPr="00A676E5">
        <w:rPr>
          <w:rFonts w:eastAsia="Calibri" w:cs="Calibri"/>
          <w:color w:val="000000"/>
          <w:lang w:eastAsia="ar-SA"/>
        </w:rPr>
        <w:tab/>
      </w:r>
    </w:p>
    <w:p w:rsidR="00B1799E" w:rsidRPr="00A676E5" w:rsidRDefault="00B1799E" w:rsidP="00B1799E">
      <w:pPr>
        <w:suppressAutoHyphens/>
        <w:spacing w:line="100" w:lineRule="atLeast"/>
        <w:jc w:val="both"/>
        <w:rPr>
          <w:rFonts w:eastAsia="Calibri"/>
          <w:color w:val="000000"/>
          <w:lang w:eastAsia="ar-SA"/>
        </w:rPr>
      </w:pPr>
    </w:p>
    <w:p w:rsidR="00B1799E" w:rsidRDefault="00B1799E" w:rsidP="00B1799E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B1799E" w:rsidRDefault="00B1799E" w:rsidP="00B1799E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B1799E" w:rsidRPr="0022717A" w:rsidRDefault="00B1799E" w:rsidP="00B1799E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22717A">
        <w:rPr>
          <w:b/>
          <w:bCs/>
          <w:color w:val="000000"/>
        </w:rPr>
        <w:t xml:space="preserve">ATTIVITÀ </w:t>
      </w:r>
      <w:r>
        <w:rPr>
          <w:b/>
          <w:bCs/>
          <w:color w:val="000000"/>
        </w:rPr>
        <w:t>DISPONIBILI GRATUITAMENTE</w:t>
      </w:r>
    </w:p>
    <w:p w:rsidR="00B1799E" w:rsidRDefault="00B1799E" w:rsidP="00B1799E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B1799E" w:rsidRPr="0022717A" w:rsidRDefault="00B1799E" w:rsidP="00B1799E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22717A">
        <w:rPr>
          <w:color w:val="000000"/>
          <w:u w:val="single"/>
        </w:rPr>
        <w:t>Finanziamenti</w:t>
      </w:r>
    </w:p>
    <w:p w:rsidR="00B1799E" w:rsidRPr="00B064DE" w:rsidRDefault="00B1799E" w:rsidP="00B1799E">
      <w:pPr>
        <w:autoSpaceDE w:val="0"/>
        <w:autoSpaceDN w:val="0"/>
        <w:adjustRightInd w:val="0"/>
        <w:ind w:left="708"/>
        <w:jc w:val="both"/>
        <w:rPr>
          <w:color w:val="000000"/>
        </w:rPr>
      </w:pPr>
      <w:r>
        <w:rPr>
          <w:color w:val="000000"/>
        </w:rPr>
        <w:t>P</w:t>
      </w:r>
      <w:r w:rsidRPr="0022717A">
        <w:rPr>
          <w:color w:val="000000"/>
        </w:rPr>
        <w:t xml:space="preserve">resso la sede del Poliambulatorio è possibile accedere a </w:t>
      </w:r>
      <w:r>
        <w:rPr>
          <w:color w:val="000000"/>
        </w:rPr>
        <w:t>soluzioni di finanziamento personalizzate</w:t>
      </w:r>
      <w:r w:rsidRPr="0022717A">
        <w:rPr>
          <w:color w:val="000000"/>
        </w:rPr>
        <w:t>. Nella salvaguardia delle persone e della loro situazione economica, i servizi finanziari sono realizzati in modo adeguato alle esigenze e alle possibilità degli individui o delle famiglie attraverso convenzioni specifiche con realtà specializzate.</w:t>
      </w:r>
    </w:p>
    <w:p w:rsidR="00B1799E" w:rsidRDefault="00B1799E" w:rsidP="00B1799E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B1799E" w:rsidRDefault="00B1799E" w:rsidP="00B1799E">
      <w:pPr>
        <w:autoSpaceDE w:val="0"/>
        <w:autoSpaceDN w:val="0"/>
        <w:adjustRightInd w:val="0"/>
        <w:jc w:val="both"/>
        <w:rPr>
          <w:color w:val="000000"/>
        </w:rPr>
      </w:pPr>
    </w:p>
    <w:p w:rsidR="002D4C47" w:rsidRDefault="002D4C47">
      <w:bookmarkStart w:id="0" w:name="_GoBack"/>
      <w:bookmarkEnd w:id="0"/>
    </w:p>
    <w:sectPr w:rsidR="002D4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E"/>
    <w:rsid w:val="002D4C47"/>
    <w:rsid w:val="00B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FD3C-F93F-408A-AEBD-8D4E101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2022-10-19T15:28:00Z</dcterms:created>
  <dcterms:modified xsi:type="dcterms:W3CDTF">2022-10-19T15:28:00Z</dcterms:modified>
</cp:coreProperties>
</file>